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C2E" w:rsidRDefault="007053A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ДУМА ГИРСОВСКОГО СЕЛЬСКОГО ПОСЕЛЕНИЯ           </w:t>
      </w:r>
    </w:p>
    <w:p w:rsidR="00775C2E" w:rsidRDefault="007053A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ЮРЬЯНСКОГО РАЙОНА КИРОВСКОЙ ОБЛАСТИ</w:t>
      </w:r>
    </w:p>
    <w:p w:rsidR="00775C2E" w:rsidRDefault="00775C2E">
      <w:pPr>
        <w:rPr>
          <w:b/>
          <w:sz w:val="25"/>
        </w:rPr>
      </w:pPr>
    </w:p>
    <w:p w:rsidR="00775C2E" w:rsidRDefault="007053AA">
      <w:pPr>
        <w:jc w:val="center"/>
        <w:rPr>
          <w:rFonts w:ascii="Times New Roman" w:hAnsi="Times New Roman"/>
          <w:b/>
          <w:sz w:val="32"/>
        </w:rPr>
      </w:pPr>
      <w:proofErr w:type="gramStart"/>
      <w:r>
        <w:rPr>
          <w:rFonts w:ascii="Times New Roman" w:hAnsi="Times New Roman"/>
          <w:b/>
          <w:sz w:val="32"/>
        </w:rPr>
        <w:t>Р</w:t>
      </w:r>
      <w:proofErr w:type="gramEnd"/>
      <w:r>
        <w:rPr>
          <w:rFonts w:ascii="Times New Roman" w:hAnsi="Times New Roman"/>
          <w:b/>
          <w:sz w:val="32"/>
        </w:rPr>
        <w:t xml:space="preserve"> Е Ш Е Н И Е</w:t>
      </w:r>
    </w:p>
    <w:p w:rsidR="00775C2E" w:rsidRDefault="00775C2E">
      <w:pPr>
        <w:rPr>
          <w:rFonts w:ascii="Times New Roman" w:hAnsi="Times New Roman"/>
          <w:sz w:val="25"/>
        </w:rPr>
      </w:pPr>
    </w:p>
    <w:p w:rsidR="00775C2E" w:rsidRDefault="007053AA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16.01.2025                                                                                             №  29/2</w:t>
      </w:r>
    </w:p>
    <w:p w:rsidR="00775C2E" w:rsidRDefault="007053AA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п. Гирсово</w:t>
      </w:r>
    </w:p>
    <w:p w:rsidR="00775C2E" w:rsidRDefault="00775C2E">
      <w:pPr>
        <w:jc w:val="center"/>
        <w:rPr>
          <w:rFonts w:ascii="Times New Roman" w:hAnsi="Times New Roman"/>
          <w:sz w:val="28"/>
        </w:rPr>
      </w:pPr>
    </w:p>
    <w:p w:rsidR="00775C2E" w:rsidRDefault="007053A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Об установлении стандарта уровня платежей граждан </w:t>
      </w:r>
    </w:p>
    <w:p w:rsidR="00775C2E" w:rsidRDefault="007053A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за коммунальные услуги </w:t>
      </w:r>
    </w:p>
    <w:p w:rsidR="00775C2E" w:rsidRDefault="00775C2E">
      <w:pPr>
        <w:rPr>
          <w:rFonts w:ascii="Times New Roman" w:hAnsi="Times New Roman"/>
          <w:sz w:val="28"/>
        </w:rPr>
      </w:pPr>
    </w:p>
    <w:p w:rsidR="00775C2E" w:rsidRDefault="007053AA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proofErr w:type="gramStart"/>
      <w:r>
        <w:rPr>
          <w:rFonts w:ascii="Times New Roman" w:hAnsi="Times New Roman"/>
          <w:sz w:val="28"/>
        </w:rPr>
        <w:t>В соответствии со статьей 157.4 жилищного кодекса Российской Федерации,  Указ Губернатора Кировской области от 13.12.2023 № 167  "Об утверждении предельных (максимальных) индексов изменения размера вносимой гражданами платы за коммунальные услуги в муниципальных образованиях Кировской области на период с 1 января 2024 года по 31 декабря 2028 года" (с изменениями, внесенными Указом Губернатора Кировской области от 11.12.2024 № 183),Постановлением Правительства Кировской области</w:t>
      </w:r>
      <w:proofErr w:type="gramEnd"/>
      <w:r>
        <w:rPr>
          <w:rFonts w:ascii="Times New Roman" w:hAnsi="Times New Roman"/>
          <w:sz w:val="28"/>
        </w:rPr>
        <w:t xml:space="preserve"> от 28.09.2007 № 107/401 «Об утверждении порядка пересмотра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индексами» и Уставом муниципального образования Гирсовского сельского поселения, Дума Гирсовского сельского поселения РЕШИЛА:</w:t>
      </w:r>
    </w:p>
    <w:p w:rsidR="00775C2E" w:rsidRDefault="007053AA">
      <w:p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1. Установить стандарт уровня платежей граждан за услуги холодного водоснабжения с 01января 2025года  по</w:t>
      </w:r>
      <w:r w:rsidR="004270D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30июня</w:t>
      </w:r>
      <w:r w:rsidR="004270D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2025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 года, оказываемые</w:t>
      </w:r>
      <w:r w:rsidR="000A232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МУП ЖКХ «Гарант»:</w:t>
      </w:r>
    </w:p>
    <w:p w:rsidR="00775C2E" w:rsidRDefault="007053AA">
      <w:p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1.1. для многоквартирных и жилых домов с холодным водоснабжением, централизованным водоотведением, оборудованных водонагревателями, раковинами, мойками кухонными, унитазами, ваннами 1500-1550 мм, душем  в размере 47,3418%;</w:t>
      </w:r>
    </w:p>
    <w:p w:rsidR="00775C2E" w:rsidRDefault="007053AA">
      <w:p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1.2. для многоквартирных и жилых домов с холодным водоснабжением, с местной канализацией (в том числе выгребные ямы), оборудованных водонагревателями, раковинами, мойками кухонными, унитазами, ваннами 1500-1550 мм, душем  в размере 47,3418%;</w:t>
      </w:r>
    </w:p>
    <w:p w:rsidR="00775C2E" w:rsidRDefault="007053AA">
      <w:p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1.3.  для домов с индивидуальными приборами учета в размере 47,3418 %.</w:t>
      </w:r>
    </w:p>
    <w:p w:rsidR="00775C2E" w:rsidRDefault="007053AA">
      <w:p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2. Установить стандарт уровня платежей граждан  за услуги водоотведения с 01января 2025года  по30июня2025 года, оказываемые</w:t>
      </w:r>
      <w:r w:rsidR="000A232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МУП ЖКХ «Гарант»:</w:t>
      </w:r>
    </w:p>
    <w:p w:rsidR="00775C2E" w:rsidRDefault="007053AA">
      <w:p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2.1. для многоквартирных и жилых домов с холодным водоснабжением, централизованным водоотведением, оборудованных водонагревателями, раковинами, мойками кухонными, унитазами, ваннами 1500-1550 мм, душем  в размере 94,8454%;</w:t>
      </w:r>
    </w:p>
    <w:p w:rsidR="00775C2E" w:rsidRDefault="007053AA">
      <w:p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2.2. для домов с индивидуальными приборами учета в размере 94,8454%.</w:t>
      </w:r>
    </w:p>
    <w:p w:rsidR="00775C2E" w:rsidRDefault="007053AA">
      <w:pPr>
        <w:tabs>
          <w:tab w:val="left" w:pos="5334"/>
        </w:tabs>
        <w:spacing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Установить стандарт уровня платежей граждан за услуги теплоснабжения с 01января 2025года  по30июня2025 года, оказываемые ООО «</w:t>
      </w:r>
      <w:proofErr w:type="spellStart"/>
      <w:r>
        <w:rPr>
          <w:rFonts w:ascii="Times New Roman" w:hAnsi="Times New Roman"/>
          <w:sz w:val="28"/>
        </w:rPr>
        <w:t>Пиллар</w:t>
      </w:r>
      <w:proofErr w:type="spellEnd"/>
      <w:r>
        <w:rPr>
          <w:rFonts w:ascii="Times New Roman" w:hAnsi="Times New Roman"/>
          <w:sz w:val="28"/>
        </w:rPr>
        <w:t>»:</w:t>
      </w:r>
    </w:p>
    <w:p w:rsidR="00775C2E" w:rsidRDefault="007053AA">
      <w:pPr>
        <w:tabs>
          <w:tab w:val="left" w:pos="5334"/>
        </w:tabs>
        <w:spacing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3.1. для 1-этажных многоквартирных и жилых домов до 1999 года постройки  в размере 100,00%;</w:t>
      </w:r>
    </w:p>
    <w:p w:rsidR="00775C2E" w:rsidRDefault="007053AA">
      <w:pPr>
        <w:tabs>
          <w:tab w:val="left" w:pos="5334"/>
        </w:tabs>
        <w:spacing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3.2. для 2-этажных многоквартирных и жилых домов до 1999 года постройки в размере 100,00%;</w:t>
      </w:r>
    </w:p>
    <w:p w:rsidR="00775C2E" w:rsidRDefault="007053AA">
      <w:pPr>
        <w:tabs>
          <w:tab w:val="left" w:pos="5334"/>
        </w:tabs>
        <w:spacing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  для домов с ОПУ и полностью ИПУ в размере 100,00%;</w:t>
      </w:r>
    </w:p>
    <w:p w:rsidR="00775C2E" w:rsidRDefault="007053AA">
      <w:pPr>
        <w:tabs>
          <w:tab w:val="left" w:pos="5334"/>
        </w:tabs>
        <w:spacing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 для 2-этажных многоквартирных и жилых домов после 1999 года постройки в размере 100,00%</w:t>
      </w:r>
    </w:p>
    <w:p w:rsidR="00775C2E" w:rsidRDefault="007053AA">
      <w:pPr>
        <w:tabs>
          <w:tab w:val="left" w:pos="5334"/>
        </w:tabs>
        <w:spacing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Установить  стандарт уровня платежей населения за коммунальные услуги  по сжиженному газу с 01января 2025года  по30июня2025 года, оказываемые ООО «</w:t>
      </w:r>
      <w:proofErr w:type="spellStart"/>
      <w:r>
        <w:rPr>
          <w:rFonts w:ascii="Times New Roman" w:hAnsi="Times New Roman"/>
          <w:sz w:val="28"/>
        </w:rPr>
        <w:t>Газэнергосеть</w:t>
      </w:r>
      <w:proofErr w:type="spellEnd"/>
      <w:r>
        <w:rPr>
          <w:rFonts w:ascii="Times New Roman" w:hAnsi="Times New Roman"/>
          <w:sz w:val="28"/>
        </w:rPr>
        <w:t xml:space="preserve"> Киров»:</w:t>
      </w:r>
    </w:p>
    <w:p w:rsidR="00775C2E" w:rsidRDefault="007053AA">
      <w:pPr>
        <w:tabs>
          <w:tab w:val="left" w:pos="5334"/>
        </w:tabs>
        <w:spacing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 </w:t>
      </w:r>
      <w:proofErr w:type="gramStart"/>
      <w:r>
        <w:rPr>
          <w:rFonts w:ascii="Times New Roman" w:hAnsi="Times New Roman"/>
          <w:sz w:val="28"/>
        </w:rPr>
        <w:t>Газ</w:t>
      </w:r>
      <w:proofErr w:type="gramEnd"/>
      <w:r>
        <w:rPr>
          <w:rFonts w:ascii="Times New Roman" w:hAnsi="Times New Roman"/>
          <w:sz w:val="28"/>
        </w:rPr>
        <w:t xml:space="preserve"> сжиженный баллонный с местами промежуточного хранения (склада) в размере 25,7287 %.</w:t>
      </w:r>
    </w:p>
    <w:p w:rsidR="00775C2E" w:rsidRDefault="007053AA">
      <w:pPr>
        <w:tabs>
          <w:tab w:val="left" w:pos="5334"/>
        </w:tabs>
        <w:spacing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4.2. </w:t>
      </w:r>
      <w:proofErr w:type="gramStart"/>
      <w:r>
        <w:rPr>
          <w:rFonts w:ascii="Times New Roman" w:hAnsi="Times New Roman"/>
          <w:sz w:val="28"/>
        </w:rPr>
        <w:t>Газ</w:t>
      </w:r>
      <w:proofErr w:type="gramEnd"/>
      <w:r>
        <w:rPr>
          <w:rFonts w:ascii="Times New Roman" w:hAnsi="Times New Roman"/>
          <w:sz w:val="28"/>
        </w:rPr>
        <w:t xml:space="preserve"> сжиженный в баллонах</w:t>
      </w:r>
      <w:r w:rsidR="000A232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 доставкой </w:t>
      </w:r>
      <w:r w:rsidR="004270D4">
        <w:rPr>
          <w:rFonts w:ascii="Times New Roman" w:hAnsi="Times New Roman"/>
          <w:sz w:val="28"/>
        </w:rPr>
        <w:t>до потребителя в размере 30,4326</w:t>
      </w:r>
      <w:r>
        <w:rPr>
          <w:rFonts w:ascii="Times New Roman" w:hAnsi="Times New Roman"/>
          <w:sz w:val="28"/>
        </w:rPr>
        <w:t xml:space="preserve"> %.</w:t>
      </w:r>
    </w:p>
    <w:p w:rsidR="00775C2E" w:rsidRDefault="007053AA">
      <w:pPr>
        <w:spacing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Установить стандарт уровня платежей граждан за услуги холодного водоснабжения с 01 июля 2025 года  по 31 декабря 2025 года, оказываемые</w:t>
      </w:r>
      <w:r w:rsidR="000A232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МУП ЖКХ «Гарант»:</w:t>
      </w:r>
    </w:p>
    <w:p w:rsidR="00775C2E" w:rsidRDefault="007053AA">
      <w:p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5.1. для многоквартирных и жилых домов с холодным водоснабжением, централизованным водоотведением, оборудованных водонагревателями, раковинами, мойками кухонными, унитазами, ваннами 1500-1550 мм, душем  в размере 52,9247%;</w:t>
      </w:r>
    </w:p>
    <w:p w:rsidR="00775C2E" w:rsidRDefault="007053AA">
      <w:p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5.2. для многоквартирных и жилых домов с холодным водоснабжением, с местной канализацией (в том числе выгребные ямы), оборудованных водонагревателями, раковинами, мойками кухонными, унитазами, ваннами 1500-1550 мм, душем  в размере 52,9247%;</w:t>
      </w:r>
    </w:p>
    <w:p w:rsidR="00775C2E" w:rsidRDefault="007053AA">
      <w:p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5.3.  для домов с индивидуальными приборами учета в размере 47,3418 %.</w:t>
      </w:r>
    </w:p>
    <w:p w:rsidR="00775C2E" w:rsidRDefault="007053AA">
      <w:p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6. Установить стандарт уровня платежей граждан  за услуги водоотведения с 01 июля 2025 года  по 31 декабря 2025 года, оказываемые</w:t>
      </w:r>
      <w:r w:rsidR="000A232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МУП ЖКХ «Гарант»:</w:t>
      </w:r>
    </w:p>
    <w:p w:rsidR="00775C2E" w:rsidRDefault="007053AA">
      <w:p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6.1. для многоквартирных и жилых домов с холодным водоснабжением, централизованным водоотведением, оборудованных водонагревателями, раковинами, мойками кухонными, унитазами, ваннами 1500-1550 мм, душем  в размере 100,00%;</w:t>
      </w:r>
    </w:p>
    <w:p w:rsidR="00775C2E" w:rsidRDefault="007053AA">
      <w:p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6.2. для домов с индивидуальными приборами учета в размере 100,00%.</w:t>
      </w:r>
    </w:p>
    <w:p w:rsidR="00775C2E" w:rsidRDefault="007053AA">
      <w:pPr>
        <w:tabs>
          <w:tab w:val="left" w:pos="5334"/>
        </w:tabs>
        <w:spacing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Установить стандарт уровня платежей граждан за услуги теплоснабжения с 01 июля 2025 года  по 31 декабря 2025 года, оказываемые ООО «</w:t>
      </w:r>
      <w:proofErr w:type="spellStart"/>
      <w:r>
        <w:rPr>
          <w:rFonts w:ascii="Times New Roman" w:hAnsi="Times New Roman"/>
          <w:sz w:val="28"/>
        </w:rPr>
        <w:t>Пиллар</w:t>
      </w:r>
      <w:proofErr w:type="spellEnd"/>
      <w:r>
        <w:rPr>
          <w:rFonts w:ascii="Times New Roman" w:hAnsi="Times New Roman"/>
          <w:sz w:val="28"/>
        </w:rPr>
        <w:t>»:</w:t>
      </w:r>
    </w:p>
    <w:p w:rsidR="00775C2E" w:rsidRDefault="007053AA">
      <w:pPr>
        <w:tabs>
          <w:tab w:val="left" w:pos="5334"/>
        </w:tabs>
        <w:spacing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7.1. для 1-этажных многоквартирных и жилых домов до 1999 года постройки  в размере 80,4921%;</w:t>
      </w:r>
    </w:p>
    <w:p w:rsidR="00775C2E" w:rsidRDefault="007053AA">
      <w:pPr>
        <w:tabs>
          <w:tab w:val="left" w:pos="5334"/>
        </w:tabs>
        <w:spacing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7.2. для 2-этажных многоквартирных и жилых домов до 1999 года постройки в размере 80,4921%;</w:t>
      </w:r>
    </w:p>
    <w:p w:rsidR="00775C2E" w:rsidRDefault="007053AA">
      <w:pPr>
        <w:tabs>
          <w:tab w:val="left" w:pos="5334"/>
        </w:tabs>
        <w:spacing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7.3.  для домов с ОПУ и полностью ИПУ в размере </w:t>
      </w:r>
      <w:r w:rsidR="000A232A">
        <w:rPr>
          <w:rFonts w:ascii="Times New Roman" w:hAnsi="Times New Roman"/>
          <w:sz w:val="28"/>
        </w:rPr>
        <w:t>80,4921</w:t>
      </w:r>
      <w:r>
        <w:rPr>
          <w:rFonts w:ascii="Times New Roman" w:hAnsi="Times New Roman"/>
          <w:sz w:val="28"/>
        </w:rPr>
        <w:t>%;</w:t>
      </w:r>
    </w:p>
    <w:p w:rsidR="00775C2E" w:rsidRDefault="007053AA">
      <w:pPr>
        <w:tabs>
          <w:tab w:val="left" w:pos="5334"/>
        </w:tabs>
        <w:spacing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7.4. для 2-этажных многоквартирных и жилых домов после 1999 года постройки в размере 80,4921%</w:t>
      </w:r>
    </w:p>
    <w:p w:rsidR="00775C2E" w:rsidRDefault="007053AA">
      <w:pPr>
        <w:tabs>
          <w:tab w:val="left" w:pos="5334"/>
        </w:tabs>
        <w:spacing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Установить  стандарт уровня платежей населения за коммунальные услуги  по сжиженному газу с 01 июля 2025 года  по 31 декабря 2025 года, оказываемые ООО «</w:t>
      </w:r>
      <w:proofErr w:type="spellStart"/>
      <w:r>
        <w:rPr>
          <w:rFonts w:ascii="Times New Roman" w:hAnsi="Times New Roman"/>
          <w:sz w:val="28"/>
        </w:rPr>
        <w:t>Газэнергосеть</w:t>
      </w:r>
      <w:proofErr w:type="spellEnd"/>
      <w:r>
        <w:rPr>
          <w:rFonts w:ascii="Times New Roman" w:hAnsi="Times New Roman"/>
          <w:sz w:val="28"/>
        </w:rPr>
        <w:t xml:space="preserve"> Киров»:</w:t>
      </w:r>
    </w:p>
    <w:p w:rsidR="00775C2E" w:rsidRDefault="007053AA">
      <w:pPr>
        <w:tabs>
          <w:tab w:val="left" w:pos="5334"/>
        </w:tabs>
        <w:spacing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8.1. </w:t>
      </w:r>
      <w:proofErr w:type="gramStart"/>
      <w:r>
        <w:rPr>
          <w:rFonts w:ascii="Times New Roman" w:hAnsi="Times New Roman"/>
          <w:sz w:val="28"/>
        </w:rPr>
        <w:t>Газ</w:t>
      </w:r>
      <w:proofErr w:type="gramEnd"/>
      <w:r>
        <w:rPr>
          <w:rFonts w:ascii="Times New Roman" w:hAnsi="Times New Roman"/>
          <w:sz w:val="28"/>
        </w:rPr>
        <w:t xml:space="preserve"> сжиженный баллонный с местами промежуточного хранения (склада) в размере 28,7647 %.</w:t>
      </w:r>
    </w:p>
    <w:p w:rsidR="00775C2E" w:rsidRDefault="007053AA">
      <w:pPr>
        <w:tabs>
          <w:tab w:val="left" w:pos="5334"/>
        </w:tabs>
        <w:spacing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8.2. </w:t>
      </w:r>
      <w:proofErr w:type="gramStart"/>
      <w:r>
        <w:rPr>
          <w:rFonts w:ascii="Times New Roman" w:hAnsi="Times New Roman"/>
          <w:sz w:val="28"/>
        </w:rPr>
        <w:t>Газ</w:t>
      </w:r>
      <w:proofErr w:type="gramEnd"/>
      <w:r>
        <w:rPr>
          <w:rFonts w:ascii="Times New Roman" w:hAnsi="Times New Roman"/>
          <w:sz w:val="28"/>
        </w:rPr>
        <w:t xml:space="preserve"> сжиженный в баллонах</w:t>
      </w:r>
      <w:r w:rsidR="00573BC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 доставкой до потребителя в размере 34,0210 %.</w:t>
      </w:r>
    </w:p>
    <w:p w:rsidR="00775C2E" w:rsidRDefault="00775C2E">
      <w:pPr>
        <w:tabs>
          <w:tab w:val="left" w:pos="5334"/>
        </w:tabs>
        <w:spacing w:line="276" w:lineRule="auto"/>
        <w:ind w:firstLine="567"/>
        <w:jc w:val="both"/>
        <w:rPr>
          <w:rFonts w:ascii="Times New Roman" w:hAnsi="Times New Roman"/>
          <w:sz w:val="28"/>
        </w:rPr>
      </w:pPr>
    </w:p>
    <w:p w:rsidR="00775C2E" w:rsidRDefault="007053AA">
      <w:pPr>
        <w:tabs>
          <w:tab w:val="left" w:pos="5334"/>
        </w:tabs>
        <w:spacing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9.Считать утратившими силу с 01.01.2025 года:</w:t>
      </w:r>
    </w:p>
    <w:p w:rsidR="00775C2E" w:rsidRDefault="007053AA">
      <w:pPr>
        <w:tabs>
          <w:tab w:val="left" w:pos="5334"/>
        </w:tabs>
        <w:spacing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Думы Гирсовского сельского поселения от 13.06.2024 № 23/5 «Об установлении стандарта уровня платежей граждан за коммунальные услуги»;</w:t>
      </w:r>
    </w:p>
    <w:p w:rsidR="00775C2E" w:rsidRDefault="007053AA">
      <w:p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Настоящее решение вступает в силу в соответствии с законодательством и распространяется на правоотношения, возникшие с 01 января 2025 года.</w:t>
      </w:r>
    </w:p>
    <w:p w:rsidR="00775C2E" w:rsidRDefault="00775C2E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775C2E" w:rsidRDefault="007053A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Думы </w:t>
      </w:r>
    </w:p>
    <w:p w:rsidR="00775C2E" w:rsidRDefault="007053A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Гирсовского сельского поселения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М.Л. Кузнецова</w:t>
      </w:r>
    </w:p>
    <w:p w:rsidR="00775C2E" w:rsidRDefault="00775C2E">
      <w:pPr>
        <w:jc w:val="both"/>
        <w:rPr>
          <w:rFonts w:ascii="Times New Roman" w:hAnsi="Times New Roman"/>
          <w:sz w:val="28"/>
        </w:rPr>
      </w:pPr>
    </w:p>
    <w:p w:rsidR="00BA5FCB" w:rsidRDefault="00BA5FCB">
      <w:pPr>
        <w:jc w:val="both"/>
        <w:rPr>
          <w:rFonts w:ascii="Times New Roman" w:hAnsi="Times New Roman"/>
          <w:sz w:val="28"/>
        </w:rPr>
      </w:pPr>
    </w:p>
    <w:p w:rsidR="00775C2E" w:rsidRDefault="00BA5FC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  <w:r w:rsidR="007053AA">
        <w:rPr>
          <w:rFonts w:ascii="Times New Roman" w:hAnsi="Times New Roman"/>
          <w:sz w:val="28"/>
        </w:rPr>
        <w:t xml:space="preserve"> Гирсовского </w:t>
      </w:r>
      <w:proofErr w:type="gramStart"/>
      <w:r w:rsidR="007053AA">
        <w:rPr>
          <w:rFonts w:ascii="Times New Roman" w:hAnsi="Times New Roman"/>
          <w:sz w:val="28"/>
        </w:rPr>
        <w:t>сельского</w:t>
      </w:r>
      <w:proofErr w:type="gramEnd"/>
    </w:p>
    <w:p w:rsidR="00775C2E" w:rsidRDefault="007053A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поселения Юрьянского района</w:t>
      </w:r>
    </w:p>
    <w:p w:rsidR="00775C2E" w:rsidRDefault="007053A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Кировской области        </w:t>
      </w:r>
      <w:r>
        <w:rPr>
          <w:rFonts w:ascii="Times New Roman" w:hAnsi="Times New Roman"/>
          <w:sz w:val="28"/>
        </w:rPr>
        <w:tab/>
      </w:r>
      <w:r w:rsidR="00BA5FCB">
        <w:rPr>
          <w:rFonts w:ascii="Times New Roman" w:hAnsi="Times New Roman"/>
          <w:sz w:val="28"/>
        </w:rPr>
        <w:t xml:space="preserve">  </w:t>
      </w:r>
      <w:r w:rsidR="004270D4">
        <w:rPr>
          <w:rFonts w:ascii="Times New Roman" w:hAnsi="Times New Roman"/>
          <w:sz w:val="28"/>
        </w:rPr>
        <w:t xml:space="preserve">                   </w:t>
      </w:r>
      <w:r w:rsidR="00BA5FC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Р.В. Урванцев</w:t>
      </w:r>
      <w:r>
        <w:rPr>
          <w:rFonts w:ascii="Times New Roman" w:hAnsi="Times New Roman"/>
          <w:sz w:val="28"/>
        </w:rPr>
        <w:tab/>
      </w:r>
    </w:p>
    <w:sectPr w:rsidR="00775C2E" w:rsidSect="00775C2E">
      <w:pgSz w:w="11906" w:h="16838"/>
      <w:pgMar w:top="1134" w:right="567" w:bottom="851" w:left="158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75C2E"/>
    <w:rsid w:val="000A232A"/>
    <w:rsid w:val="003A54FE"/>
    <w:rsid w:val="004270D4"/>
    <w:rsid w:val="004860EE"/>
    <w:rsid w:val="00573BC2"/>
    <w:rsid w:val="007053AA"/>
    <w:rsid w:val="00775C2E"/>
    <w:rsid w:val="00916B35"/>
    <w:rsid w:val="00BA5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75C2E"/>
    <w:pPr>
      <w:spacing w:after="0" w:line="240" w:lineRule="auto"/>
    </w:pPr>
    <w:rPr>
      <w:rFonts w:ascii="Arial Unicode MS" w:hAnsi="Arial Unicode MS"/>
      <w:sz w:val="24"/>
    </w:rPr>
  </w:style>
  <w:style w:type="paragraph" w:styleId="10">
    <w:name w:val="heading 1"/>
    <w:next w:val="a"/>
    <w:link w:val="11"/>
    <w:uiPriority w:val="9"/>
    <w:qFormat/>
    <w:rsid w:val="00775C2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775C2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775C2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775C2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775C2E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75C2E"/>
    <w:rPr>
      <w:rFonts w:ascii="Arial Unicode MS" w:hAnsi="Arial Unicode MS"/>
      <w:color w:val="000000"/>
      <w:sz w:val="24"/>
    </w:rPr>
  </w:style>
  <w:style w:type="paragraph" w:styleId="21">
    <w:name w:val="toc 2"/>
    <w:next w:val="a"/>
    <w:link w:val="22"/>
    <w:uiPriority w:val="39"/>
    <w:rsid w:val="00775C2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75C2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775C2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75C2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775C2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75C2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775C2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75C2E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775C2E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775C2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775C2E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775C2E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775C2E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775C2E"/>
    <w:rPr>
      <w:color w:val="0000FF"/>
      <w:u w:val="single"/>
    </w:rPr>
  </w:style>
  <w:style w:type="character" w:styleId="a3">
    <w:name w:val="Hyperlink"/>
    <w:link w:val="12"/>
    <w:rsid w:val="00775C2E"/>
    <w:rPr>
      <w:color w:val="0000FF"/>
      <w:u w:val="single"/>
    </w:rPr>
  </w:style>
  <w:style w:type="paragraph" w:customStyle="1" w:styleId="Footnote">
    <w:name w:val="Footnote"/>
    <w:link w:val="Footnote0"/>
    <w:rsid w:val="00775C2E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75C2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775C2E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775C2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75C2E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75C2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775C2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75C2E"/>
    <w:rPr>
      <w:rFonts w:ascii="XO Thames" w:hAnsi="XO Thames"/>
      <w:sz w:val="28"/>
    </w:rPr>
  </w:style>
  <w:style w:type="paragraph" w:customStyle="1" w:styleId="15">
    <w:name w:val="Основной шрифт абзаца1"/>
    <w:link w:val="8"/>
    <w:rsid w:val="00775C2E"/>
  </w:style>
  <w:style w:type="paragraph" w:styleId="8">
    <w:name w:val="toc 8"/>
    <w:next w:val="a"/>
    <w:link w:val="80"/>
    <w:uiPriority w:val="39"/>
    <w:rsid w:val="00775C2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75C2E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775C2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775C2E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775C2E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775C2E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775C2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775C2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775C2E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775C2E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Администрация</cp:lastModifiedBy>
  <cp:revision>7</cp:revision>
  <cp:lastPrinted>2025-02-12T07:09:00Z</cp:lastPrinted>
  <dcterms:created xsi:type="dcterms:W3CDTF">2025-01-16T10:04:00Z</dcterms:created>
  <dcterms:modified xsi:type="dcterms:W3CDTF">2025-02-12T07:09:00Z</dcterms:modified>
</cp:coreProperties>
</file>